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83" w:rsidRDefault="00991183" w:rsidP="005F49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9FB" w:rsidRDefault="005F49FB" w:rsidP="005F49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2.9. Информация об инвестиционных программах и отчетах об их реализации</w:t>
      </w:r>
    </w:p>
    <w:p w:rsidR="00991183" w:rsidRPr="005F49FB" w:rsidRDefault="00991183" w:rsidP="005F49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5F49FB" w:rsidRPr="005F49FB" w:rsidTr="005F49FB">
        <w:trPr>
          <w:trHeight w:val="987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Инвестиционная программа ГУП СК "Ставрополькрайводоканал" по модернизации систем водоснабжения и канализации на период 2015-2019 годы</w:t>
            </w:r>
          </w:p>
        </w:tc>
      </w:tr>
      <w:tr w:rsidR="005F49FB" w:rsidRPr="005F49FB" w:rsidTr="005F49FB">
        <w:trPr>
          <w:trHeight w:val="315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10 октября 2014</w:t>
            </w:r>
          </w:p>
        </w:tc>
      </w:tr>
      <w:tr w:rsidR="005F49FB" w:rsidRPr="005F49FB" w:rsidTr="005F49FB">
        <w:trPr>
          <w:trHeight w:val="572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Цели инвестиционной программы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Реконструкция, модернизация и строительство объектов водоснабжения ГУП СК "Ставрополькрайводоканал"</w:t>
            </w:r>
          </w:p>
        </w:tc>
      </w:tr>
      <w:tr w:rsidR="005F49FB" w:rsidRPr="005F49FB" w:rsidTr="00991183">
        <w:trPr>
          <w:trHeight w:val="1266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F49FB" w:rsidRPr="005F49FB" w:rsidRDefault="005F49FB" w:rsidP="007D6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строительства, архитектуры и жилищно-коммунального хозяйства Ставропольского края</w:t>
            </w:r>
          </w:p>
        </w:tc>
      </w:tr>
      <w:tr w:rsidR="005F49FB" w:rsidRPr="005F49FB" w:rsidTr="00991183">
        <w:trPr>
          <w:trHeight w:val="7932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91183" w:rsidRPr="00991183" w:rsidRDefault="005F49FB" w:rsidP="0099118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49FB">
              <w:rPr>
                <w:lang w:eastAsia="ru-RU"/>
              </w:rPr>
              <w:t>1</w:t>
            </w:r>
            <w:r w:rsidRPr="00991183">
              <w:rPr>
                <w:rFonts w:ascii="Times New Roman" w:hAnsi="Times New Roman" w:cs="Times New Roman"/>
                <w:lang w:eastAsia="ru-RU"/>
              </w:rPr>
              <w:t xml:space="preserve">. Администрация муниципального образования г. Георгиевск                                                                                       2. Администрация муниципального образования с.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Краснокумского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3. Администрация муниципального образования г. Михайловск                                                                                    4. Администрация муниципального образования города-курорта Железноводска                                               </w:t>
            </w:r>
          </w:p>
          <w:p w:rsidR="00991183" w:rsidRDefault="005F49FB" w:rsidP="0099118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91183">
              <w:rPr>
                <w:rFonts w:ascii="Times New Roman" w:hAnsi="Times New Roman" w:cs="Times New Roman"/>
                <w:lang w:eastAsia="ru-RU"/>
              </w:rPr>
              <w:t xml:space="preserve">5. Администрация муниципального образования города-курорта Кисловодска                                                                                           </w:t>
            </w:r>
          </w:p>
          <w:p w:rsidR="005F49FB" w:rsidRPr="005F49FB" w:rsidRDefault="005F49FB" w:rsidP="00991183">
            <w:pPr>
              <w:pStyle w:val="a3"/>
              <w:rPr>
                <w:lang w:eastAsia="ru-RU"/>
              </w:rPr>
            </w:pPr>
            <w:r w:rsidRPr="00991183">
              <w:rPr>
                <w:rFonts w:ascii="Times New Roman" w:hAnsi="Times New Roman" w:cs="Times New Roman"/>
                <w:lang w:eastAsia="ru-RU"/>
              </w:rPr>
              <w:t xml:space="preserve">6. Администрация муниципального образования г. Нефтекумск                                                                                                                                                                 7. Администрация муниципального образования п. Затеречный                                                                                    8. Администрация муниципального образования станицы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Бекешевская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9. Администрация муниципального образования станицы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Боргустанская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10. 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Винсадского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                                                                                                                                                                   11. 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Ессентукского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12. 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Нежинского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13.Администрация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Новоблагодар-ненского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14.Администрация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Подкумского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15.Администрация муниципального образования Пятигорского сельсовета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16.Администрация муниципального образования Суворовского сельсовета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17.Администрация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Тельмановского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сельсовета                  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18.Администрация муниципального образования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Этокского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сель-совета                               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19.Администрация муниципального образования Яснополянского сельсовета                                   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  <w:t xml:space="preserve">20.Администрация муниципального образования с. </w:t>
            </w:r>
            <w:proofErr w:type="spellStart"/>
            <w:r w:rsidRPr="00991183">
              <w:rPr>
                <w:rFonts w:ascii="Times New Roman" w:hAnsi="Times New Roman" w:cs="Times New Roman"/>
                <w:lang w:eastAsia="ru-RU"/>
              </w:rPr>
              <w:t>Шведино</w:t>
            </w:r>
            <w:proofErr w:type="spellEnd"/>
            <w:r w:rsidRPr="00991183">
              <w:rPr>
                <w:rFonts w:ascii="Times New Roman" w:hAnsi="Times New Roman" w:cs="Times New Roman"/>
                <w:lang w:eastAsia="ru-RU"/>
              </w:rPr>
              <w:t xml:space="preserve">                                      </w:t>
            </w:r>
            <w:r w:rsidRPr="00991183">
              <w:rPr>
                <w:rFonts w:ascii="Times New Roman" w:hAnsi="Times New Roman" w:cs="Times New Roman"/>
                <w:lang w:eastAsia="ru-RU"/>
              </w:rPr>
              <w:br/>
            </w:r>
          </w:p>
        </w:tc>
      </w:tr>
      <w:tr w:rsidR="005F49FB" w:rsidRPr="005F49FB" w:rsidTr="005F49FB">
        <w:trPr>
          <w:trHeight w:val="834"/>
        </w:trPr>
        <w:tc>
          <w:tcPr>
            <w:tcW w:w="3119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lang w:eastAsia="ru-RU"/>
              </w:rPr>
              <w:t>2015-2019</w:t>
            </w:r>
          </w:p>
        </w:tc>
      </w:tr>
    </w:tbl>
    <w:p w:rsidR="005F49FB" w:rsidRDefault="005F49FB" w:rsidP="005F49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183" w:rsidRDefault="00991183" w:rsidP="005F49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875" w:rsidRDefault="005F49FB" w:rsidP="005F49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FB">
        <w:rPr>
          <w:rFonts w:ascii="Times New Roman" w:hAnsi="Times New Roman" w:cs="Times New Roman"/>
          <w:b/>
          <w:sz w:val="24"/>
          <w:szCs w:val="24"/>
        </w:rPr>
        <w:lastRenderedPageBreak/>
        <w:t>Потребности в финансовых средствах, необходимых для реализации инвестиционной программы</w:t>
      </w:r>
    </w:p>
    <w:p w:rsidR="00C77A32" w:rsidRDefault="00C77A32" w:rsidP="005F49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461"/>
        <w:gridCol w:w="2232"/>
        <w:gridCol w:w="1134"/>
        <w:gridCol w:w="992"/>
        <w:gridCol w:w="1134"/>
        <w:gridCol w:w="992"/>
        <w:gridCol w:w="1134"/>
        <w:gridCol w:w="1134"/>
        <w:gridCol w:w="1276"/>
      </w:tblGrid>
      <w:tr w:rsidR="005F49FB" w:rsidRPr="005F49FB" w:rsidTr="003C40EE">
        <w:trPr>
          <w:trHeight w:val="240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 ИП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ВОДОСНАБЖЕНИЕ, </w:t>
            </w:r>
            <w:proofErr w:type="spellStart"/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C77A32" w:rsidRPr="005F49FB" w:rsidTr="003C40EE">
        <w:trPr>
          <w:trHeight w:val="450"/>
        </w:trPr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A32" w:rsidRPr="005F49FB" w:rsidTr="003C40EE">
        <w:trPr>
          <w:trHeight w:val="291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модернизации и реконструкции, направленные на увеличение мощности и производительности существующих объектов, увеличение пропускной способности централизованных систем </w:t>
            </w:r>
            <w:proofErr w:type="gramStart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водоснабжения  с</w:t>
            </w:r>
            <w:proofErr w:type="gramEnd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целью подключения объектов капитального строительства абонентов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307 849,0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614 93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667 177,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710 187,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1 138 19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3 438 35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подключение (по ставке тарифа за подключаемую нагрузку)</w:t>
            </w:r>
          </w:p>
        </w:tc>
      </w:tr>
      <w:tr w:rsidR="00C77A32" w:rsidRPr="005F49FB" w:rsidTr="003C40EE">
        <w:trPr>
          <w:trHeight w:val="339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проектированию и строительству новых сетей водоснабжения в целях подключения объектов капитального строительства абонентов (от точки подключения (технологического присоединения) объектов заявителей до точки подключения водопроводных сетей к централизованным системам холодного водоснабжения)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25 819,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07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28 32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29 578,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30 831,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F8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141 62</w:t>
            </w:r>
            <w:r w:rsidR="00F82C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подключение (по ставке тарифа за протяженность)</w:t>
            </w:r>
          </w:p>
        </w:tc>
      </w:tr>
      <w:tr w:rsidR="00C77A32" w:rsidRPr="005F49FB" w:rsidTr="003C40EE">
        <w:trPr>
          <w:trHeight w:val="237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49FB" w:rsidRPr="005F49FB" w:rsidRDefault="005F49FB" w:rsidP="00C7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групповых систем водоснабжения, предназначенных для нужд нескольких муниципальных образований Ставропольского края (водоснабжение </w:t>
            </w:r>
            <w:proofErr w:type="spellStart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г.Михайловска</w:t>
            </w:r>
            <w:proofErr w:type="spellEnd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77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паковского и </w:t>
            </w:r>
            <w:proofErr w:type="spellStart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Грачевского</w:t>
            </w:r>
            <w:proofErr w:type="spellEnd"/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383 615,0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905 01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946 901,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988 785,0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1 030 66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4 254 98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Предполагались прочие источники финансирования (бюджетные средства, средства инвесторов)</w:t>
            </w:r>
          </w:p>
        </w:tc>
      </w:tr>
      <w:tr w:rsidR="00C77A32" w:rsidRPr="005F49FB" w:rsidTr="003C40EE">
        <w:trPr>
          <w:trHeight w:val="1447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модернизации существующих сетей водоснабжения   ГУП СК "Ставрополькрайводоканал" в целях снижения их износа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718 66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753 537,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788 41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823 28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858 157,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3 942 05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Pr="005F49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средства, ам</w:t>
            </w:r>
            <w:r w:rsidR="00C77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F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ртизационные отчисления</w:t>
            </w:r>
          </w:p>
        </w:tc>
      </w:tr>
      <w:tr w:rsidR="00C77A32" w:rsidRPr="005F49FB" w:rsidTr="003C40EE">
        <w:trPr>
          <w:trHeight w:val="33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1 435 94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2 300 56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2 430 81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2 551 83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3 057 856,0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FB" w:rsidRPr="005F49FB" w:rsidRDefault="005F49FB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11 777 0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FB" w:rsidRPr="005F49FB" w:rsidRDefault="005F49FB" w:rsidP="005F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F49FB" w:rsidRDefault="005F49FB" w:rsidP="005F49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183" w:rsidRDefault="00991183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183" w:rsidRDefault="00991183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32" w:rsidRDefault="00C77A32" w:rsidP="00C77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5AF" w:rsidRDefault="00C77A32" w:rsidP="004A2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32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A32">
        <w:rPr>
          <w:rFonts w:ascii="Times New Roman" w:hAnsi="Times New Roman" w:cs="Times New Roman"/>
          <w:b/>
          <w:sz w:val="24"/>
          <w:szCs w:val="24"/>
        </w:rPr>
        <w:t>реализации инвестиционной программы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  <w:gridCol w:w="1134"/>
      </w:tblGrid>
      <w:tr w:rsidR="004A25AF" w:rsidRPr="004A25AF" w:rsidTr="004A25AF">
        <w:trPr>
          <w:trHeight w:val="2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4A25AF" w:rsidRPr="004A25AF" w:rsidTr="004A25AF">
        <w:trPr>
          <w:trHeight w:val="24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4A25AF" w:rsidRPr="004A25AF" w:rsidTr="004A25AF">
        <w:trPr>
          <w:trHeight w:val="2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показателей качества объектов централизованного водоснабжения</w:t>
            </w:r>
          </w:p>
        </w:tc>
      </w:tr>
      <w:tr w:rsidR="004A25AF" w:rsidRPr="004A25AF" w:rsidTr="004A25AF">
        <w:trPr>
          <w:trHeight w:val="17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0,156%</w:t>
            </w:r>
          </w:p>
        </w:tc>
      </w:tr>
      <w:tr w:rsidR="004A25AF" w:rsidRPr="004A25AF" w:rsidTr="004A25AF">
        <w:trPr>
          <w:trHeight w:val="11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0,630%</w:t>
            </w:r>
          </w:p>
        </w:tc>
      </w:tr>
      <w:tr w:rsidR="004A25AF" w:rsidRPr="004A25AF" w:rsidTr="004A25AF">
        <w:trPr>
          <w:trHeight w:val="2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показателей надежности и бесперебойности</w:t>
            </w:r>
          </w:p>
        </w:tc>
      </w:tr>
      <w:tr w:rsidR="004A25AF" w:rsidRPr="004A25AF" w:rsidTr="004A25AF">
        <w:trPr>
          <w:trHeight w:val="10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и прогнозные значения показателя надежности и бесперебойности централизованных систем водоснабжения: количество аварий в рас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ете на протяженность водопроводной сети в год (ед./км)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4A25AF" w:rsidRPr="004A25AF" w:rsidTr="004A25AF">
        <w:trPr>
          <w:trHeight w:val="24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показателей эффективности использования ресурсов, в том числе уровень потерь воды</w:t>
            </w:r>
          </w:p>
        </w:tc>
      </w:tr>
      <w:tr w:rsidR="004A25AF" w:rsidRPr="004A25AF" w:rsidTr="004A25AF">
        <w:trPr>
          <w:trHeight w:val="9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65,050%</w:t>
            </w:r>
          </w:p>
        </w:tc>
      </w:tr>
      <w:tr w:rsidR="004A25AF" w:rsidRPr="004A25AF" w:rsidTr="004A25AF">
        <w:trPr>
          <w:trHeight w:val="1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 (</w:t>
            </w:r>
            <w:proofErr w:type="spellStart"/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AF" w:rsidRPr="004A25AF" w:rsidRDefault="004A25AF" w:rsidP="004A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0,5341</w:t>
            </w:r>
          </w:p>
        </w:tc>
      </w:tr>
    </w:tbl>
    <w:p w:rsidR="004A25AF" w:rsidRDefault="004A25AF" w:rsidP="004A2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A25AF" w:rsidRDefault="004A25AF" w:rsidP="004A2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A25AF">
        <w:rPr>
          <w:rFonts w:ascii="Times New Roman" w:hAnsi="Times New Roman" w:cs="Times New Roman"/>
          <w:b/>
          <w:sz w:val="24"/>
          <w:szCs w:val="24"/>
        </w:rPr>
        <w:t>Информация об использовании инвестиционных средств за отчетный год</w:t>
      </w:r>
    </w:p>
    <w:tbl>
      <w:tblPr>
        <w:tblW w:w="10490" w:type="dxa"/>
        <w:tblInd w:w="-719" w:type="dxa"/>
        <w:tblLook w:val="04A0" w:firstRow="1" w:lastRow="0" w:firstColumn="1" w:lastColumn="0" w:noHBand="0" w:noVBand="1"/>
      </w:tblPr>
      <w:tblGrid>
        <w:gridCol w:w="459"/>
        <w:gridCol w:w="6204"/>
        <w:gridCol w:w="1134"/>
        <w:gridCol w:w="1134"/>
        <w:gridCol w:w="1559"/>
      </w:tblGrid>
      <w:tr w:rsidR="00991183" w:rsidRPr="00991183" w:rsidTr="00991183">
        <w:trPr>
          <w:trHeight w:val="24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 ИП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ВОДОСНАБЖЕНИЕ, </w:t>
            </w:r>
            <w:proofErr w:type="spellStart"/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991183" w:rsidRPr="00991183" w:rsidTr="00991183">
        <w:trPr>
          <w:trHeight w:val="45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2015 год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1183" w:rsidRPr="00991183" w:rsidTr="00991183">
        <w:trPr>
          <w:trHeight w:val="10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модернизации и реконструкции, направленные на увеличение мощности и производительности существующих объектов, увеличение пропускной способности централизованных систем водоснабжения с целью подключения объектов капитального строительства абонентов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307 849,</w:t>
            </w:r>
            <w:r w:rsidR="003C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Недостаточное поступление денежных средств от заявителей</w:t>
            </w:r>
          </w:p>
        </w:tc>
      </w:tr>
      <w:tr w:rsidR="00991183" w:rsidRPr="00991183" w:rsidTr="00991183">
        <w:trPr>
          <w:trHeight w:val="12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проектированию и строительству новых сетей водоснабжения в целях подключения объектов капитального строительства абонентов (от точки подключения (технологического присоединения) объектов заявителей до точки подключения водопроводных сетей к централизованным системам холодного водоснабжения)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3C40EE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Договоры на 2015 год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заключалить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1183" w:rsidRPr="00991183" w:rsidTr="00991183">
        <w:trPr>
          <w:trHeight w:val="12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групповых систем водоснабжения, предназначенных для нужд нескольких муниципальных образований Ставропольского края (водоснабжение </w:t>
            </w:r>
            <w:proofErr w:type="spellStart"/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г.Михайловска</w:t>
            </w:r>
            <w:proofErr w:type="spellEnd"/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Шпаковского и </w:t>
            </w:r>
            <w:proofErr w:type="spellStart"/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Грачевского</w:t>
            </w:r>
            <w:proofErr w:type="spellEnd"/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источников финансирования</w:t>
            </w:r>
          </w:p>
        </w:tc>
      </w:tr>
      <w:tr w:rsidR="00991183" w:rsidRPr="00991183" w:rsidTr="00991183">
        <w:trPr>
          <w:trHeight w:val="879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модернизации существующих сетей водоснабжения   ГУП СК "Ставрополькрайводоканал" в целях снижения их износа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718 66</w:t>
            </w:r>
            <w:r w:rsidR="003C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источников финансирования</w:t>
            </w:r>
          </w:p>
        </w:tc>
      </w:tr>
      <w:tr w:rsidR="00991183" w:rsidRPr="00991183" w:rsidTr="00991183">
        <w:trPr>
          <w:trHeight w:val="3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3C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1 435 94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3C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183" w:rsidRPr="00991183" w:rsidRDefault="00991183" w:rsidP="00991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91183" w:rsidRDefault="00991183" w:rsidP="009911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83">
        <w:rPr>
          <w:rFonts w:ascii="Times New Roman" w:hAnsi="Times New Roman" w:cs="Times New Roman"/>
          <w:b/>
          <w:sz w:val="24"/>
          <w:szCs w:val="24"/>
        </w:rPr>
        <w:t>Внесение изменений в инвестиционную программу</w:t>
      </w:r>
    </w:p>
    <w:p w:rsidR="00991183" w:rsidRPr="00991183" w:rsidRDefault="00991183" w:rsidP="00991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1183">
        <w:rPr>
          <w:rFonts w:ascii="Times New Roman" w:hAnsi="Times New Roman" w:cs="Times New Roman"/>
          <w:sz w:val="24"/>
          <w:szCs w:val="24"/>
        </w:rPr>
        <w:t>Изменения и корректировки в 2015 году в Инвестиционную программу не вносились</w:t>
      </w:r>
    </w:p>
    <w:sectPr w:rsidR="00991183" w:rsidRPr="00991183" w:rsidSect="00991183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48"/>
    <w:rsid w:val="003C40EE"/>
    <w:rsid w:val="004A25AF"/>
    <w:rsid w:val="005F49FB"/>
    <w:rsid w:val="007D6762"/>
    <w:rsid w:val="00925003"/>
    <w:rsid w:val="00991183"/>
    <w:rsid w:val="009B573A"/>
    <w:rsid w:val="00C77A32"/>
    <w:rsid w:val="00E81339"/>
    <w:rsid w:val="00F14E48"/>
    <w:rsid w:val="00F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A19F-755E-4311-AB41-6EBD5FBD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Алла Александровна</dc:creator>
  <cp:keywords/>
  <dc:description/>
  <cp:lastModifiedBy>Макаренко Алла Александровна</cp:lastModifiedBy>
  <cp:revision>7</cp:revision>
  <dcterms:created xsi:type="dcterms:W3CDTF">2016-02-02T13:51:00Z</dcterms:created>
  <dcterms:modified xsi:type="dcterms:W3CDTF">2016-04-06T13:14:00Z</dcterms:modified>
</cp:coreProperties>
</file>