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875" w:rsidRDefault="00942F28" w:rsidP="00942F28">
      <w:pPr>
        <w:jc w:val="center"/>
        <w:rPr>
          <w:rFonts w:ascii="Times New Roman" w:hAnsi="Times New Roman" w:cs="Times New Roman"/>
          <w:b/>
        </w:rPr>
      </w:pPr>
      <w:r w:rsidRPr="00942F28">
        <w:rPr>
          <w:rFonts w:ascii="Times New Roman" w:hAnsi="Times New Roman" w:cs="Times New Roman"/>
          <w:b/>
        </w:rPr>
        <w:t>Перечень мероприятий по строительству новых иных объектов централизованных систем водо</w:t>
      </w:r>
      <w:r w:rsidR="00023F8C">
        <w:rPr>
          <w:rFonts w:ascii="Times New Roman" w:hAnsi="Times New Roman" w:cs="Times New Roman"/>
          <w:b/>
        </w:rPr>
        <w:t>отведения</w:t>
      </w:r>
      <w:r w:rsidRPr="00942F28">
        <w:rPr>
          <w:rFonts w:ascii="Times New Roman" w:hAnsi="Times New Roman" w:cs="Times New Roman"/>
          <w:b/>
        </w:rPr>
        <w:t xml:space="preserve"> (за исключением сетей водо</w:t>
      </w:r>
      <w:r w:rsidR="00023F8C">
        <w:rPr>
          <w:rFonts w:ascii="Times New Roman" w:hAnsi="Times New Roman" w:cs="Times New Roman"/>
          <w:b/>
        </w:rPr>
        <w:t>отведения</w:t>
      </w:r>
      <w:r w:rsidRPr="00942F28">
        <w:rPr>
          <w:rFonts w:ascii="Times New Roman" w:hAnsi="Times New Roman" w:cs="Times New Roman"/>
          <w:b/>
        </w:rPr>
        <w:t>) в целях подключения объектов капитального строительства абонентов (в ценах соответствующих лет)</w:t>
      </w:r>
    </w:p>
    <w:p w:rsidR="00D641FC" w:rsidRDefault="00D641FC" w:rsidP="00D641F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9E3091">
        <w:rPr>
          <w:rFonts w:ascii="Times New Roman" w:hAnsi="Times New Roman" w:cs="Times New Roman"/>
        </w:rPr>
        <w:t>Важнейшим условием развития территорий населенных пунктов является обеспечение возможности подключения новых объектов капитального строительства к централизованным системам водо</w:t>
      </w:r>
      <w:r w:rsidR="00023F8C">
        <w:rPr>
          <w:rFonts w:ascii="Times New Roman" w:hAnsi="Times New Roman" w:cs="Times New Roman"/>
        </w:rPr>
        <w:t>отведения</w:t>
      </w:r>
      <w:r w:rsidRPr="009E3091">
        <w:rPr>
          <w:rFonts w:ascii="Times New Roman" w:hAnsi="Times New Roman" w:cs="Times New Roman"/>
        </w:rPr>
        <w:t>. Однако, в настоящее время выделение земельных участков под застройку не всегда происходит на территориях обеспеченных инженерной инфраструктурой, в связи с чем, новые объекты капитального строительства не имеют возможности подключения к ближайшим централизованным системам водо</w:t>
      </w:r>
      <w:r w:rsidR="00023F8C">
        <w:rPr>
          <w:rFonts w:ascii="Times New Roman" w:hAnsi="Times New Roman" w:cs="Times New Roman"/>
        </w:rPr>
        <w:t>отведения</w:t>
      </w:r>
      <w:r w:rsidRPr="009E3091">
        <w:rPr>
          <w:rFonts w:ascii="Times New Roman" w:hAnsi="Times New Roman" w:cs="Times New Roman"/>
        </w:rPr>
        <w:t>. С целью обеспечения возможности подключения объектов капитального строительства необходимо строитель</w:t>
      </w:r>
      <w:r>
        <w:rPr>
          <w:rFonts w:ascii="Times New Roman" w:hAnsi="Times New Roman" w:cs="Times New Roman"/>
        </w:rPr>
        <w:t xml:space="preserve">ство новых </w:t>
      </w:r>
      <w:r w:rsidR="00023F8C">
        <w:rPr>
          <w:rFonts w:ascii="Times New Roman" w:hAnsi="Times New Roman" w:cs="Times New Roman"/>
        </w:rPr>
        <w:t>канализационных</w:t>
      </w:r>
      <w:r>
        <w:rPr>
          <w:rFonts w:ascii="Times New Roman" w:hAnsi="Times New Roman" w:cs="Times New Roman"/>
        </w:rPr>
        <w:t xml:space="preserve"> сетей и объектов на них.</w:t>
      </w:r>
    </w:p>
    <w:p w:rsidR="00023F8C" w:rsidRDefault="00D641FC" w:rsidP="00D641F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9E3091">
        <w:rPr>
          <w:rFonts w:ascii="Times New Roman" w:hAnsi="Times New Roman" w:cs="Times New Roman"/>
        </w:rPr>
        <w:t xml:space="preserve">В этом разделе приведен перечень мероприятий по строительству </w:t>
      </w:r>
      <w:r>
        <w:rPr>
          <w:rFonts w:ascii="Times New Roman" w:hAnsi="Times New Roman" w:cs="Times New Roman"/>
        </w:rPr>
        <w:t>новых объектов</w:t>
      </w:r>
      <w:r w:rsidRPr="009E3091">
        <w:rPr>
          <w:rFonts w:ascii="Times New Roman" w:hAnsi="Times New Roman" w:cs="Times New Roman"/>
        </w:rPr>
        <w:t xml:space="preserve"> водо</w:t>
      </w:r>
      <w:r w:rsidR="00023F8C">
        <w:rPr>
          <w:rFonts w:ascii="Times New Roman" w:hAnsi="Times New Roman" w:cs="Times New Roman"/>
        </w:rPr>
        <w:t>отведения, которые необходимы для подъема сточных вод из заглубленных коллекторов и дальнейшего их транспортирования в существующие канализационные коллекторы.</w:t>
      </w:r>
      <w:r w:rsidRPr="009E3091">
        <w:rPr>
          <w:rFonts w:ascii="Times New Roman" w:hAnsi="Times New Roman" w:cs="Times New Roman"/>
        </w:rPr>
        <w:t xml:space="preserve"> Финансирование данных мероприятий предусматривается за счет платы за подключение (технологическое присоединение) к централизованным системам холодного водоснабжения.</w:t>
      </w:r>
    </w:p>
    <w:p w:rsidR="00D641FC" w:rsidRDefault="00D641FC" w:rsidP="00D641F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9E3091">
        <w:rPr>
          <w:rFonts w:ascii="Times New Roman" w:hAnsi="Times New Roman" w:cs="Times New Roman"/>
        </w:rPr>
        <w:t>Объем финансовых потребностей, необходимых для реализации мероприятий, установлен с учетом укрупненных сметных нормативов для объектов непроизводственного назначения и инженерной инфраструктуры. Для перевода стоимости мероприятий в сложившихся ценах 2016 года в прогнозные цены соответствующих лет использовались следующие индексы дефляторы: 2017 г./2016 г. – 1,042, 2018 г./2017 г. – 1,055, 2019 г./2018 г. – 1,053.</w:t>
      </w:r>
      <w:r>
        <w:rPr>
          <w:rFonts w:ascii="Times New Roman" w:hAnsi="Times New Roman" w:cs="Times New Roman"/>
        </w:rPr>
        <w:t xml:space="preserve"> </w:t>
      </w:r>
      <w:r w:rsidRPr="009E3091">
        <w:rPr>
          <w:rFonts w:ascii="Times New Roman" w:hAnsi="Times New Roman" w:cs="Times New Roman"/>
        </w:rPr>
        <w:t xml:space="preserve">Затраты на проектирование приняты в размере 10% от сметной стоимости всего мероприятия. </w:t>
      </w:r>
    </w:p>
    <w:p w:rsidR="00D641FC" w:rsidRPr="009E3091" w:rsidRDefault="00D641FC" w:rsidP="00D641FC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E3091">
        <w:rPr>
          <w:rFonts w:ascii="Times New Roman" w:hAnsi="Times New Roman" w:cs="Times New Roman"/>
        </w:rPr>
        <w:t xml:space="preserve">График выполнения мероприятий составлен в соответствии с планируемыми сроками подключения объектов капитального строительства (Таблица 1.1.), ввод объекта в эксплуатацию планируется осуществлять в последний год финансирования мероприятия. </w:t>
      </w:r>
      <w:r>
        <w:rPr>
          <w:rFonts w:ascii="Times New Roman" w:hAnsi="Times New Roman" w:cs="Times New Roman"/>
        </w:rPr>
        <w:t>Пояснительные записки с обоснованием необходимости выполнения мероприятий, сметные расчеты, схемы расположения проектируемых объектов изложены в о</w:t>
      </w:r>
      <w:r w:rsidR="00023F8C">
        <w:rPr>
          <w:rFonts w:ascii="Times New Roman" w:hAnsi="Times New Roman" w:cs="Times New Roman"/>
        </w:rPr>
        <w:t>тдельном приложении к таблице ВО</w:t>
      </w:r>
      <w:r>
        <w:rPr>
          <w:rFonts w:ascii="Times New Roman" w:hAnsi="Times New Roman" w:cs="Times New Roman"/>
        </w:rPr>
        <w:t xml:space="preserve"> -1.3.</w:t>
      </w:r>
    </w:p>
    <w:p w:rsidR="008D6F82" w:rsidRDefault="008D6F82" w:rsidP="00942F28">
      <w:pPr>
        <w:rPr>
          <w:rFonts w:ascii="Times New Roman" w:hAnsi="Times New Roman" w:cs="Times New Roman"/>
          <w:b/>
        </w:rPr>
      </w:pPr>
    </w:p>
    <w:p w:rsidR="008D6F82" w:rsidRDefault="008D6F82" w:rsidP="00942F2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Таблица В</w:t>
      </w:r>
      <w:r w:rsidR="00023F8C">
        <w:rPr>
          <w:rFonts w:ascii="Times New Roman" w:hAnsi="Times New Roman" w:cs="Times New Roman"/>
          <w:b/>
        </w:rPr>
        <w:t>О</w:t>
      </w:r>
      <w:r>
        <w:rPr>
          <w:rFonts w:ascii="Times New Roman" w:hAnsi="Times New Roman" w:cs="Times New Roman"/>
          <w:b/>
        </w:rPr>
        <w:t xml:space="preserve"> – 1.3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456"/>
        <w:gridCol w:w="815"/>
        <w:gridCol w:w="1004"/>
        <w:gridCol w:w="555"/>
        <w:gridCol w:w="4253"/>
        <w:gridCol w:w="1417"/>
        <w:gridCol w:w="1276"/>
        <w:gridCol w:w="1418"/>
        <w:gridCol w:w="1417"/>
        <w:gridCol w:w="1559"/>
        <w:gridCol w:w="1524"/>
      </w:tblGrid>
      <w:tr w:rsidR="00023F8C" w:rsidRPr="00023F8C" w:rsidTr="00023F8C">
        <w:trPr>
          <w:trHeight w:val="442"/>
          <w:tblHeader/>
        </w:trPr>
        <w:tc>
          <w:tcPr>
            <w:tcW w:w="456" w:type="dxa"/>
            <w:vMerge w:val="restart"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F8C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2374" w:type="dxa"/>
            <w:gridSpan w:val="3"/>
            <w:vAlign w:val="center"/>
            <w:hideMark/>
          </w:tcPr>
          <w:p w:rsidR="00023F8C" w:rsidRPr="00023F8C" w:rsidRDefault="00023F8C" w:rsidP="00023F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23F8C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4253" w:type="dxa"/>
            <w:vMerge w:val="restart"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611" w:type="dxa"/>
            <w:gridSpan w:val="6"/>
            <w:vAlign w:val="center"/>
            <w:hideMark/>
          </w:tcPr>
          <w:p w:rsidR="00023F8C" w:rsidRPr="00023F8C" w:rsidRDefault="00023F8C" w:rsidP="00023F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023F8C" w:rsidRPr="00023F8C" w:rsidTr="00023F8C">
        <w:trPr>
          <w:trHeight w:val="523"/>
          <w:tblHeader/>
        </w:trPr>
        <w:tc>
          <w:tcPr>
            <w:tcW w:w="456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5" w:type="dxa"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F8C">
              <w:rPr>
                <w:rFonts w:ascii="Times New Roman" w:hAnsi="Times New Roman" w:cs="Times New Roman"/>
                <w:sz w:val="16"/>
                <w:szCs w:val="16"/>
              </w:rPr>
              <w:t>Раздел / таблица</w:t>
            </w:r>
          </w:p>
        </w:tc>
        <w:tc>
          <w:tcPr>
            <w:tcW w:w="1004" w:type="dxa"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F8C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555" w:type="dxa"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23F8C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4253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  <w:hideMark/>
          </w:tcPr>
          <w:p w:rsidR="00023F8C" w:rsidRPr="00023F8C" w:rsidRDefault="00023F8C" w:rsidP="00023F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6" w:type="dxa"/>
            <w:vAlign w:val="center"/>
            <w:hideMark/>
          </w:tcPr>
          <w:p w:rsidR="00023F8C" w:rsidRPr="00023F8C" w:rsidRDefault="00023F8C" w:rsidP="00023F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418" w:type="dxa"/>
            <w:vAlign w:val="center"/>
            <w:hideMark/>
          </w:tcPr>
          <w:p w:rsidR="00023F8C" w:rsidRPr="00023F8C" w:rsidRDefault="00023F8C" w:rsidP="00023F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417" w:type="dxa"/>
            <w:vAlign w:val="center"/>
            <w:hideMark/>
          </w:tcPr>
          <w:p w:rsidR="00023F8C" w:rsidRPr="00023F8C" w:rsidRDefault="00023F8C" w:rsidP="00023F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559" w:type="dxa"/>
            <w:vAlign w:val="center"/>
            <w:hideMark/>
          </w:tcPr>
          <w:p w:rsidR="00023F8C" w:rsidRPr="00023F8C" w:rsidRDefault="00023F8C" w:rsidP="00023F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24" w:type="dxa"/>
            <w:vAlign w:val="center"/>
            <w:hideMark/>
          </w:tcPr>
          <w:p w:rsidR="00023F8C" w:rsidRPr="00023F8C" w:rsidRDefault="00023F8C" w:rsidP="00023F8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023F8C" w:rsidRPr="00023F8C" w:rsidTr="00023F8C">
        <w:trPr>
          <w:trHeight w:val="315"/>
        </w:trPr>
        <w:tc>
          <w:tcPr>
            <w:tcW w:w="7083" w:type="dxa"/>
            <w:gridSpan w:val="5"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Минераловодский городской округ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1 227 692,53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663 840,55</w:t>
            </w:r>
          </w:p>
        </w:tc>
        <w:tc>
          <w:tcPr>
            <w:tcW w:w="1559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1 891 533,08</w:t>
            </w:r>
          </w:p>
        </w:tc>
      </w:tr>
      <w:tr w:rsidR="00023F8C" w:rsidRPr="00023F8C" w:rsidTr="00023F8C">
        <w:trPr>
          <w:trHeight w:val="1131"/>
        </w:trPr>
        <w:tc>
          <w:tcPr>
            <w:tcW w:w="456" w:type="dxa"/>
            <w:vMerge w:val="restart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</w:t>
            </w:r>
          </w:p>
        </w:tc>
        <w:tc>
          <w:tcPr>
            <w:tcW w:w="815" w:type="dxa"/>
            <w:vMerge w:val="restart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ВО-1.3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07 721 000</w:t>
            </w:r>
          </w:p>
        </w:tc>
        <w:tc>
          <w:tcPr>
            <w:tcW w:w="555" w:type="dxa"/>
            <w:vMerge w:val="restart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3" w:type="dxa"/>
            <w:vAlign w:val="center"/>
            <w:hideMark/>
          </w:tcPr>
          <w:p w:rsidR="00023F8C" w:rsidRPr="00023F8C" w:rsidRDefault="00023F8C" w:rsidP="00023F8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канализационной насосной станции (производительностью 50 м3/час) в г. Минеральные Воды на ул. Дачная для сбора и перекачки сточных вод в канализационный коллектор по ул.Прикумская</w:t>
            </w:r>
          </w:p>
        </w:tc>
        <w:tc>
          <w:tcPr>
            <w:tcW w:w="1417" w:type="dxa"/>
            <w:noWrap/>
            <w:vAlign w:val="center"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1 227 692,53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663 840,55</w:t>
            </w:r>
          </w:p>
        </w:tc>
        <w:tc>
          <w:tcPr>
            <w:tcW w:w="1559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1 891 533,08</w:t>
            </w:r>
          </w:p>
        </w:tc>
      </w:tr>
      <w:tr w:rsidR="00023F8C" w:rsidRPr="00023F8C" w:rsidTr="00023F8C">
        <w:trPr>
          <w:trHeight w:val="300"/>
        </w:trPr>
        <w:tc>
          <w:tcPr>
            <w:tcW w:w="456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5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185 692,53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185 692,53</w:t>
            </w:r>
          </w:p>
        </w:tc>
      </w:tr>
      <w:tr w:rsidR="00023F8C" w:rsidRPr="00023F8C" w:rsidTr="00023F8C">
        <w:trPr>
          <w:trHeight w:val="315"/>
        </w:trPr>
        <w:tc>
          <w:tcPr>
            <w:tcW w:w="456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5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1 042 000,00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663 840,55</w:t>
            </w:r>
          </w:p>
        </w:tc>
        <w:tc>
          <w:tcPr>
            <w:tcW w:w="1559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1 705 840,55</w:t>
            </w:r>
          </w:p>
        </w:tc>
      </w:tr>
      <w:tr w:rsidR="00023F8C" w:rsidRPr="00023F8C" w:rsidTr="00023F8C">
        <w:trPr>
          <w:trHeight w:val="315"/>
        </w:trPr>
        <w:tc>
          <w:tcPr>
            <w:tcW w:w="7083" w:type="dxa"/>
            <w:gridSpan w:val="5"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Петровский муниципальный район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2 139 131,18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2 139 131,18</w:t>
            </w:r>
          </w:p>
        </w:tc>
      </w:tr>
      <w:tr w:rsidR="00023F8C" w:rsidRPr="00023F8C" w:rsidTr="00023F8C">
        <w:trPr>
          <w:trHeight w:val="315"/>
        </w:trPr>
        <w:tc>
          <w:tcPr>
            <w:tcW w:w="7083" w:type="dxa"/>
            <w:gridSpan w:val="5"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Светлоград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2 139 131,18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2 139 131,18</w:t>
            </w:r>
          </w:p>
        </w:tc>
      </w:tr>
      <w:tr w:rsidR="00023F8C" w:rsidRPr="00023F8C" w:rsidTr="00023F8C">
        <w:trPr>
          <w:trHeight w:val="975"/>
        </w:trPr>
        <w:tc>
          <w:tcPr>
            <w:tcW w:w="456" w:type="dxa"/>
            <w:vMerge w:val="restart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176</w:t>
            </w:r>
          </w:p>
        </w:tc>
        <w:tc>
          <w:tcPr>
            <w:tcW w:w="815" w:type="dxa"/>
            <w:vMerge w:val="restart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 - 1.3</w:t>
            </w:r>
          </w:p>
        </w:tc>
        <w:tc>
          <w:tcPr>
            <w:tcW w:w="1004" w:type="dxa"/>
            <w:vMerge w:val="restart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555" w:type="dxa"/>
            <w:vMerge w:val="restart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53" w:type="dxa"/>
            <w:vAlign w:val="center"/>
            <w:hideMark/>
          </w:tcPr>
          <w:p w:rsidR="00023F8C" w:rsidRPr="00023F8C" w:rsidRDefault="00023F8C" w:rsidP="00023F8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погружной насосной станции (глубиной -12,0 м) для сбора и перекачки сточных вод в г.Светлограде Петровского района </w:t>
            </w:r>
          </w:p>
        </w:tc>
        <w:tc>
          <w:tcPr>
            <w:tcW w:w="1417" w:type="dxa"/>
            <w:noWrap/>
            <w:vAlign w:val="center"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2 139 131,18</w:t>
            </w:r>
          </w:p>
        </w:tc>
        <w:tc>
          <w:tcPr>
            <w:tcW w:w="1417" w:type="dxa"/>
            <w:noWrap/>
            <w:vAlign w:val="center"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2 139 131,18</w:t>
            </w:r>
          </w:p>
        </w:tc>
      </w:tr>
      <w:tr w:rsidR="00023F8C" w:rsidRPr="00023F8C" w:rsidTr="00023F8C">
        <w:trPr>
          <w:trHeight w:val="300"/>
        </w:trPr>
        <w:tc>
          <w:tcPr>
            <w:tcW w:w="456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5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213 913,12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213 913,12</w:t>
            </w:r>
          </w:p>
        </w:tc>
      </w:tr>
      <w:tr w:rsidR="00023F8C" w:rsidRPr="00023F8C" w:rsidTr="00023F8C">
        <w:trPr>
          <w:trHeight w:val="315"/>
        </w:trPr>
        <w:tc>
          <w:tcPr>
            <w:tcW w:w="456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15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55" w:type="dxa"/>
            <w:vMerge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53" w:type="dxa"/>
            <w:vAlign w:val="center"/>
            <w:hideMark/>
          </w:tcPr>
          <w:p w:rsidR="00023F8C" w:rsidRPr="00023F8C" w:rsidRDefault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1 925 218,06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1 925 218,06</w:t>
            </w:r>
          </w:p>
        </w:tc>
      </w:tr>
      <w:tr w:rsidR="00023F8C" w:rsidRPr="00023F8C" w:rsidTr="00023F8C">
        <w:trPr>
          <w:trHeight w:val="300"/>
        </w:trPr>
        <w:tc>
          <w:tcPr>
            <w:tcW w:w="7083" w:type="dxa"/>
            <w:gridSpan w:val="5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Итого, в том числе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3 366 823,71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663 840,55</w:t>
            </w:r>
          </w:p>
        </w:tc>
        <w:tc>
          <w:tcPr>
            <w:tcW w:w="1559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4 030 664,26</w:t>
            </w:r>
          </w:p>
        </w:tc>
      </w:tr>
      <w:tr w:rsidR="00023F8C" w:rsidRPr="00023F8C" w:rsidTr="00023F8C">
        <w:trPr>
          <w:trHeight w:val="300"/>
        </w:trPr>
        <w:tc>
          <w:tcPr>
            <w:tcW w:w="7083" w:type="dxa"/>
            <w:gridSpan w:val="5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399 605,65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399 605,65</w:t>
            </w:r>
          </w:p>
        </w:tc>
      </w:tr>
      <w:tr w:rsidR="00023F8C" w:rsidRPr="00023F8C" w:rsidTr="00023F8C">
        <w:trPr>
          <w:trHeight w:val="315"/>
        </w:trPr>
        <w:tc>
          <w:tcPr>
            <w:tcW w:w="7083" w:type="dxa"/>
            <w:gridSpan w:val="5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2 967 218,06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663 840,55</w:t>
            </w:r>
          </w:p>
        </w:tc>
        <w:tc>
          <w:tcPr>
            <w:tcW w:w="1559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3 631 058,61</w:t>
            </w:r>
          </w:p>
        </w:tc>
      </w:tr>
      <w:tr w:rsidR="00023F8C" w:rsidRPr="00023F8C" w:rsidTr="00023F8C">
        <w:trPr>
          <w:trHeight w:val="300"/>
        </w:trPr>
        <w:tc>
          <w:tcPr>
            <w:tcW w:w="7083" w:type="dxa"/>
            <w:gridSpan w:val="5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общем порядке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3 366 823,71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663 840,55</w:t>
            </w:r>
          </w:p>
        </w:tc>
        <w:tc>
          <w:tcPr>
            <w:tcW w:w="1559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4 030 664,26</w:t>
            </w:r>
          </w:p>
        </w:tc>
        <w:bookmarkStart w:id="0" w:name="_GoBack"/>
        <w:bookmarkEnd w:id="0"/>
      </w:tr>
      <w:tr w:rsidR="00023F8C" w:rsidRPr="00023F8C" w:rsidTr="00023F8C">
        <w:trPr>
          <w:trHeight w:val="300"/>
        </w:trPr>
        <w:tc>
          <w:tcPr>
            <w:tcW w:w="7083" w:type="dxa"/>
            <w:gridSpan w:val="5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399 605,65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399 605,65</w:t>
            </w:r>
          </w:p>
        </w:tc>
      </w:tr>
      <w:tr w:rsidR="00023F8C" w:rsidRPr="00023F8C" w:rsidTr="00023F8C">
        <w:trPr>
          <w:trHeight w:val="315"/>
        </w:trPr>
        <w:tc>
          <w:tcPr>
            <w:tcW w:w="7083" w:type="dxa"/>
            <w:gridSpan w:val="5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2 967 218,06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663 840,55</w:t>
            </w:r>
          </w:p>
        </w:tc>
        <w:tc>
          <w:tcPr>
            <w:tcW w:w="1559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3 631 058,61</w:t>
            </w:r>
          </w:p>
        </w:tc>
      </w:tr>
    </w:tbl>
    <w:p w:rsidR="002255BB" w:rsidRDefault="002255BB" w:rsidP="009005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0050A" w:rsidRDefault="0090050A" w:rsidP="0090050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0050A">
        <w:rPr>
          <w:rFonts w:ascii="Times New Roman" w:hAnsi="Times New Roman" w:cs="Times New Roman"/>
          <w:b/>
        </w:rPr>
        <w:t xml:space="preserve">Сводная таблица стоимости мероприятий по строительству новых </w:t>
      </w:r>
      <w:r>
        <w:rPr>
          <w:rFonts w:ascii="Times New Roman" w:hAnsi="Times New Roman" w:cs="Times New Roman"/>
          <w:b/>
        </w:rPr>
        <w:t>иных объектов</w:t>
      </w:r>
      <w:r w:rsidRPr="0090050A">
        <w:rPr>
          <w:rFonts w:ascii="Times New Roman" w:hAnsi="Times New Roman" w:cs="Times New Roman"/>
          <w:b/>
        </w:rPr>
        <w:t xml:space="preserve"> водо</w:t>
      </w:r>
      <w:r w:rsidR="00023F8C">
        <w:rPr>
          <w:rFonts w:ascii="Times New Roman" w:hAnsi="Times New Roman" w:cs="Times New Roman"/>
          <w:b/>
        </w:rPr>
        <w:t>отведения</w:t>
      </w:r>
      <w:r w:rsidRPr="0090050A">
        <w:rPr>
          <w:rFonts w:ascii="Times New Roman" w:hAnsi="Times New Roman" w:cs="Times New Roman"/>
          <w:b/>
        </w:rPr>
        <w:t xml:space="preserve"> в целях подключения объектов капитального строительства, с указанием предварительных источников финансирования.</w:t>
      </w:r>
    </w:p>
    <w:p w:rsidR="00023F8C" w:rsidRDefault="00023F8C" w:rsidP="00023F8C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933"/>
        <w:gridCol w:w="1134"/>
        <w:gridCol w:w="1276"/>
        <w:gridCol w:w="1418"/>
        <w:gridCol w:w="1417"/>
        <w:gridCol w:w="1276"/>
        <w:gridCol w:w="1240"/>
      </w:tblGrid>
      <w:tr w:rsidR="00023F8C" w:rsidRPr="00023F8C" w:rsidTr="007F54AD">
        <w:trPr>
          <w:trHeight w:val="715"/>
        </w:trPr>
        <w:tc>
          <w:tcPr>
            <w:tcW w:w="7933" w:type="dxa"/>
            <w:vMerge w:val="restart"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761" w:type="dxa"/>
            <w:gridSpan w:val="6"/>
            <w:vAlign w:val="center"/>
            <w:hideMark/>
          </w:tcPr>
          <w:p w:rsidR="007F54AD" w:rsidRDefault="00023F8C" w:rsidP="007F54A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с учетом НДС и без учета налога на прибыль (рублей).</w:t>
            </w:r>
          </w:p>
          <w:p w:rsidR="00023F8C" w:rsidRPr="00023F8C" w:rsidRDefault="007F54AD" w:rsidP="007F54AD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(</w:t>
            </w:r>
            <w:r w:rsidR="00023F8C" w:rsidRPr="00023F8C">
              <w:rPr>
                <w:rFonts w:ascii="Times New Roman" w:hAnsi="Times New Roman" w:cs="Times New Roman"/>
                <w:bCs/>
                <w:sz w:val="18"/>
                <w:szCs w:val="18"/>
              </w:rPr>
              <w:t>Объем финансирования по утвержденным в индивидуальном порядке с учетом НДС и налога на прибыль)</w:t>
            </w:r>
          </w:p>
        </w:tc>
      </w:tr>
      <w:tr w:rsidR="007F54AD" w:rsidRPr="00023F8C" w:rsidTr="007F54AD">
        <w:trPr>
          <w:trHeight w:val="315"/>
        </w:trPr>
        <w:tc>
          <w:tcPr>
            <w:tcW w:w="7933" w:type="dxa"/>
            <w:vMerge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023F8C" w:rsidRPr="00023F8C" w:rsidRDefault="00023F8C" w:rsidP="00023F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6" w:type="dxa"/>
            <w:vAlign w:val="center"/>
            <w:hideMark/>
          </w:tcPr>
          <w:p w:rsidR="00023F8C" w:rsidRPr="00023F8C" w:rsidRDefault="00023F8C" w:rsidP="00023F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418" w:type="dxa"/>
            <w:vAlign w:val="center"/>
            <w:hideMark/>
          </w:tcPr>
          <w:p w:rsidR="00023F8C" w:rsidRPr="00023F8C" w:rsidRDefault="00023F8C" w:rsidP="00023F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417" w:type="dxa"/>
            <w:vAlign w:val="center"/>
            <w:hideMark/>
          </w:tcPr>
          <w:p w:rsidR="00023F8C" w:rsidRPr="00023F8C" w:rsidRDefault="00023F8C" w:rsidP="00023F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276" w:type="dxa"/>
            <w:vAlign w:val="center"/>
            <w:hideMark/>
          </w:tcPr>
          <w:p w:rsidR="00023F8C" w:rsidRPr="00023F8C" w:rsidRDefault="00023F8C" w:rsidP="00023F8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240" w:type="dxa"/>
            <w:vAlign w:val="center"/>
            <w:hideMark/>
          </w:tcPr>
          <w:p w:rsidR="00023F8C" w:rsidRPr="00023F8C" w:rsidRDefault="00023F8C" w:rsidP="00023F8C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Cs/>
                <w:sz w:val="18"/>
                <w:szCs w:val="18"/>
              </w:rPr>
              <w:t>Итого</w:t>
            </w:r>
          </w:p>
        </w:tc>
      </w:tr>
      <w:tr w:rsidR="007F54AD" w:rsidRPr="00023F8C" w:rsidTr="007F54AD">
        <w:trPr>
          <w:trHeight w:val="570"/>
        </w:trPr>
        <w:tc>
          <w:tcPr>
            <w:tcW w:w="7933" w:type="dxa"/>
            <w:vAlign w:val="center"/>
            <w:hideMark/>
          </w:tcPr>
          <w:p w:rsidR="00023F8C" w:rsidRPr="00023F8C" w:rsidRDefault="00023F8C" w:rsidP="00233EBB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строительству новых иных объектов водоснабжения в целях подключения объектов капитального строительства, всего</w:t>
            </w:r>
          </w:p>
        </w:tc>
        <w:tc>
          <w:tcPr>
            <w:tcW w:w="113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3 366 823,71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663 840,55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4 030 664,26</w:t>
            </w:r>
          </w:p>
        </w:tc>
      </w:tr>
      <w:tr w:rsidR="007F54AD" w:rsidRPr="00023F8C" w:rsidTr="007F54AD">
        <w:trPr>
          <w:trHeight w:val="300"/>
        </w:trPr>
        <w:tc>
          <w:tcPr>
            <w:tcW w:w="7933" w:type="dxa"/>
            <w:vAlign w:val="center"/>
            <w:hideMark/>
          </w:tcPr>
          <w:p w:rsidR="00023F8C" w:rsidRPr="00023F8C" w:rsidRDefault="00023F8C" w:rsidP="00233E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113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7F54AD" w:rsidRPr="00023F8C" w:rsidTr="007F54AD">
        <w:trPr>
          <w:trHeight w:val="300"/>
        </w:trPr>
        <w:tc>
          <w:tcPr>
            <w:tcW w:w="7933" w:type="dxa"/>
            <w:vAlign w:val="center"/>
            <w:hideMark/>
          </w:tcPr>
          <w:p w:rsidR="00023F8C" w:rsidRPr="00023F8C" w:rsidRDefault="00023F8C" w:rsidP="00233E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113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3 366 823,71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663 840,55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40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4 030 664,26</w:t>
            </w:r>
          </w:p>
        </w:tc>
      </w:tr>
      <w:tr w:rsidR="007F54AD" w:rsidRPr="00023F8C" w:rsidTr="007F54AD">
        <w:trPr>
          <w:trHeight w:val="600"/>
        </w:trPr>
        <w:tc>
          <w:tcPr>
            <w:tcW w:w="7933" w:type="dxa"/>
            <w:vAlign w:val="center"/>
            <w:hideMark/>
          </w:tcPr>
          <w:p w:rsidR="00023F8C" w:rsidRPr="00023F8C" w:rsidRDefault="00023F8C" w:rsidP="00233E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1134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:rsidR="00023F8C" w:rsidRPr="00023F8C" w:rsidRDefault="00023F8C" w:rsidP="00023F8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7F54AD" w:rsidRPr="00023F8C" w:rsidTr="007F54AD">
        <w:trPr>
          <w:trHeight w:val="615"/>
        </w:trPr>
        <w:tc>
          <w:tcPr>
            <w:tcW w:w="7933" w:type="dxa"/>
            <w:vAlign w:val="center"/>
            <w:hideMark/>
          </w:tcPr>
          <w:p w:rsidR="00023F8C" w:rsidRPr="00023F8C" w:rsidRDefault="00023F8C" w:rsidP="00233EB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 (утверждено)</w:t>
            </w:r>
          </w:p>
        </w:tc>
        <w:tc>
          <w:tcPr>
            <w:tcW w:w="1134" w:type="dxa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40" w:type="dxa"/>
            <w:noWrap/>
            <w:vAlign w:val="center"/>
            <w:hideMark/>
          </w:tcPr>
          <w:p w:rsidR="00023F8C" w:rsidRPr="00023F8C" w:rsidRDefault="00023F8C" w:rsidP="00023F8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3F8C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</w:tbl>
    <w:p w:rsidR="00023F8C" w:rsidRPr="00023F8C" w:rsidRDefault="00023F8C" w:rsidP="00023F8C">
      <w:pPr>
        <w:spacing w:after="0" w:line="240" w:lineRule="auto"/>
        <w:rPr>
          <w:rFonts w:ascii="Times New Roman" w:hAnsi="Times New Roman" w:cs="Times New Roman"/>
        </w:rPr>
      </w:pPr>
    </w:p>
    <w:p w:rsidR="0090050A" w:rsidRPr="008D6F82" w:rsidRDefault="0090050A" w:rsidP="00942F28">
      <w:pPr>
        <w:rPr>
          <w:rFonts w:ascii="Times New Roman" w:hAnsi="Times New Roman" w:cs="Times New Roman"/>
        </w:rPr>
      </w:pPr>
    </w:p>
    <w:sectPr w:rsidR="0090050A" w:rsidRPr="008D6F82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023F8C"/>
    <w:rsid w:val="002255BB"/>
    <w:rsid w:val="00233EBB"/>
    <w:rsid w:val="005424D6"/>
    <w:rsid w:val="00570428"/>
    <w:rsid w:val="007F54AD"/>
    <w:rsid w:val="008D6F82"/>
    <w:rsid w:val="0090050A"/>
    <w:rsid w:val="00925003"/>
    <w:rsid w:val="00942F28"/>
    <w:rsid w:val="009B573A"/>
    <w:rsid w:val="00C11C90"/>
    <w:rsid w:val="00D641FC"/>
    <w:rsid w:val="00DE6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BE74FF-B801-46E8-A348-F44510F5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41FC"/>
    <w:pPr>
      <w:spacing w:after="0" w:line="240" w:lineRule="auto"/>
    </w:pPr>
  </w:style>
  <w:style w:type="table" w:styleId="a4">
    <w:name w:val="Table Grid"/>
    <w:basedOn w:val="a1"/>
    <w:uiPriority w:val="39"/>
    <w:rsid w:val="008D6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21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10</cp:revision>
  <dcterms:created xsi:type="dcterms:W3CDTF">2016-06-23T05:03:00Z</dcterms:created>
  <dcterms:modified xsi:type="dcterms:W3CDTF">2016-06-27T10:32:00Z</dcterms:modified>
</cp:coreProperties>
</file>