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C81" w:rsidRPr="003D4A38" w:rsidRDefault="00854C81" w:rsidP="00854C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</w:t>
      </w:r>
    </w:p>
    <w:p w:rsidR="00854C81" w:rsidRPr="00854C81" w:rsidRDefault="00854C81" w:rsidP="00854C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обращений граждан за 2020 г.</w:t>
      </w:r>
      <w:bookmarkStart w:id="0" w:name="_GoBack"/>
      <w:bookmarkEnd w:id="0"/>
    </w:p>
    <w:p w:rsidR="00854C81" w:rsidRPr="003D4A38" w:rsidRDefault="00854C81" w:rsidP="00854C81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3D4A38">
        <w:rPr>
          <w:rFonts w:ascii="Times New Roman" w:hAnsi="Times New Roman" w:cs="Times New Roman"/>
          <w:sz w:val="28"/>
          <w:szCs w:val="28"/>
        </w:rPr>
        <w:t>За 2020 год в аппарат управления ГУП СК «Ставрополькрайводоканал» поступило 2391 обращение от жителей края. Из них обратились:</w:t>
      </w:r>
    </w:p>
    <w:p w:rsidR="00854C81" w:rsidRPr="003D4A38" w:rsidRDefault="00854C81" w:rsidP="00854C81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3D4A38">
        <w:rPr>
          <w:rFonts w:ascii="Times New Roman" w:hAnsi="Times New Roman" w:cs="Times New Roman"/>
          <w:sz w:val="28"/>
          <w:szCs w:val="28"/>
        </w:rPr>
        <w:t>- в письменном виде 148 граждан;</w:t>
      </w:r>
    </w:p>
    <w:p w:rsidR="00854C81" w:rsidRPr="003D4A38" w:rsidRDefault="00854C81" w:rsidP="00854C81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3D4A38">
        <w:rPr>
          <w:rFonts w:ascii="Times New Roman" w:hAnsi="Times New Roman" w:cs="Times New Roman"/>
          <w:sz w:val="28"/>
          <w:szCs w:val="28"/>
        </w:rPr>
        <w:t>- посредством электронной почты 1337 граждан;</w:t>
      </w:r>
    </w:p>
    <w:p w:rsidR="00854C81" w:rsidRPr="003D4A38" w:rsidRDefault="00854C81" w:rsidP="00854C81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3D4A38">
        <w:rPr>
          <w:rFonts w:ascii="Times New Roman" w:hAnsi="Times New Roman" w:cs="Times New Roman"/>
          <w:sz w:val="28"/>
          <w:szCs w:val="28"/>
        </w:rPr>
        <w:t>- устных обращений с личных приемов руководителей ГУП СК «Ставрополькрайводоканал» - 0;</w:t>
      </w:r>
    </w:p>
    <w:p w:rsidR="00854C81" w:rsidRPr="003D4A38" w:rsidRDefault="00854C81" w:rsidP="00854C81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3D4A38">
        <w:rPr>
          <w:rFonts w:ascii="Times New Roman" w:hAnsi="Times New Roman" w:cs="Times New Roman"/>
          <w:sz w:val="28"/>
          <w:szCs w:val="28"/>
        </w:rPr>
        <w:t xml:space="preserve">- поступило запросов вышестоящих органов в количестве 906. </w:t>
      </w:r>
    </w:p>
    <w:p w:rsidR="00854C81" w:rsidRPr="003D4A38" w:rsidRDefault="00854C81" w:rsidP="00854C81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3D4A38">
        <w:rPr>
          <w:rFonts w:ascii="Times New Roman" w:hAnsi="Times New Roman" w:cs="Times New Roman"/>
          <w:sz w:val="28"/>
          <w:szCs w:val="28"/>
        </w:rPr>
        <w:t>В сравнение с аналогичным периодом (2019 год) увеличилось общее количество обращений граждан на 724 обращения (43,4 %).</w:t>
      </w:r>
    </w:p>
    <w:p w:rsidR="00854C81" w:rsidRPr="003D4A38" w:rsidRDefault="00854C81" w:rsidP="00854C81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3D4A38">
        <w:rPr>
          <w:rFonts w:ascii="Times New Roman" w:hAnsi="Times New Roman" w:cs="Times New Roman"/>
          <w:sz w:val="28"/>
          <w:szCs w:val="28"/>
        </w:rPr>
        <w:t xml:space="preserve">Увеличение количества обращений граждан, поданных в электронном виде, связано с информированием населения посредством социальных сетей о возможных способах оплаты и способах подачи обращений, а также отсутствием технической возможности работы личных кабинетов в выходные и праздничные дни в районах края. </w:t>
      </w:r>
    </w:p>
    <w:p w:rsidR="00854C81" w:rsidRPr="00436578" w:rsidRDefault="00854C81" w:rsidP="00854C81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 w:rsidR="00854C81" w:rsidRDefault="00854C81" w:rsidP="00854C81">
      <w:pPr>
        <w:pStyle w:val="a4"/>
        <w:spacing w:after="0" w:line="240" w:lineRule="auto"/>
        <w:ind w:left="142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36560B2" wp14:editId="333B4DB4">
            <wp:simplePos x="0" y="0"/>
            <wp:positionH relativeFrom="column">
              <wp:posOffset>120650</wp:posOffset>
            </wp:positionH>
            <wp:positionV relativeFrom="paragraph">
              <wp:posOffset>44704</wp:posOffset>
            </wp:positionV>
            <wp:extent cx="6327648" cy="2247900"/>
            <wp:effectExtent l="0" t="0" r="16510" b="0"/>
            <wp:wrapNone/>
            <wp:docPr id="2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4C81" w:rsidRDefault="00854C81" w:rsidP="00854C81">
      <w:pPr>
        <w:pStyle w:val="a4"/>
        <w:spacing w:after="0" w:line="240" w:lineRule="auto"/>
        <w:ind w:left="142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4C81" w:rsidRDefault="00854C81" w:rsidP="00854C81">
      <w:pPr>
        <w:pStyle w:val="a4"/>
        <w:spacing w:after="0" w:line="240" w:lineRule="auto"/>
        <w:ind w:left="142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4C81" w:rsidRDefault="00854C81" w:rsidP="00854C81">
      <w:pPr>
        <w:pStyle w:val="a4"/>
        <w:spacing w:after="0" w:line="240" w:lineRule="auto"/>
        <w:ind w:left="142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4C81" w:rsidRDefault="00854C81" w:rsidP="00854C81">
      <w:pPr>
        <w:pStyle w:val="a4"/>
        <w:spacing w:after="0" w:line="240" w:lineRule="auto"/>
        <w:ind w:left="142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4C81" w:rsidRDefault="00854C81" w:rsidP="00854C81">
      <w:pPr>
        <w:pStyle w:val="a4"/>
        <w:spacing w:after="0" w:line="240" w:lineRule="auto"/>
        <w:ind w:left="142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4C81" w:rsidRDefault="00854C81" w:rsidP="00854C81">
      <w:pPr>
        <w:pStyle w:val="a4"/>
        <w:spacing w:after="0" w:line="240" w:lineRule="auto"/>
        <w:ind w:left="142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4C81" w:rsidRDefault="00854C81" w:rsidP="00854C81">
      <w:pPr>
        <w:pStyle w:val="a4"/>
        <w:spacing w:after="0" w:line="240" w:lineRule="auto"/>
        <w:ind w:left="142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4C81" w:rsidRPr="000D7029" w:rsidRDefault="00854C81" w:rsidP="00854C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4C81" w:rsidRDefault="00854C81" w:rsidP="00854C8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54C81" w:rsidRDefault="00854C81" w:rsidP="00854C8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54C81" w:rsidRDefault="00854C81" w:rsidP="00854C8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54C81" w:rsidRDefault="00854C81" w:rsidP="00854C8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54C81" w:rsidRDefault="00854C81" w:rsidP="00854C8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обращений граждан, поступивших в аппарат управления</w:t>
      </w:r>
    </w:p>
    <w:p w:rsidR="00854C81" w:rsidRDefault="00854C81" w:rsidP="00854C8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ГУП СК «Ставрополькрайводоканал» за 2020 года в сравнении с 2019 годом</w:t>
      </w:r>
    </w:p>
    <w:p w:rsidR="00854C81" w:rsidRDefault="00854C81" w:rsidP="00854C8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54C81" w:rsidRDefault="00854C81" w:rsidP="00854C81">
      <w:pPr>
        <w:spacing w:after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10060" w:type="dxa"/>
        <w:jc w:val="center"/>
        <w:tblLook w:val="04A0" w:firstRow="1" w:lastRow="0" w:firstColumn="1" w:lastColumn="0" w:noHBand="0" w:noVBand="1"/>
      </w:tblPr>
      <w:tblGrid>
        <w:gridCol w:w="6048"/>
        <w:gridCol w:w="1167"/>
        <w:gridCol w:w="1134"/>
        <w:gridCol w:w="1711"/>
      </w:tblGrid>
      <w:tr w:rsidR="00854C81" w:rsidTr="00C94043">
        <w:trPr>
          <w:jc w:val="center"/>
        </w:trPr>
        <w:tc>
          <w:tcPr>
            <w:tcW w:w="6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C81" w:rsidRPr="000F333D" w:rsidRDefault="00854C81" w:rsidP="00C94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4C81" w:rsidRPr="000F333D" w:rsidRDefault="00854C81" w:rsidP="00C94043">
            <w:pPr>
              <w:ind w:left="-75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0F33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4C81" w:rsidRPr="000F333D" w:rsidRDefault="00854C81" w:rsidP="00C94043">
            <w:pPr>
              <w:ind w:left="-75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33D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4C81" w:rsidRPr="000F333D" w:rsidRDefault="00854C81" w:rsidP="00C94043">
            <w:pPr>
              <w:ind w:left="-174" w:right="-1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33D">
              <w:rPr>
                <w:rFonts w:ascii="Times New Roman" w:hAnsi="Times New Roman" w:cs="Times New Roman"/>
                <w:sz w:val="28"/>
                <w:szCs w:val="28"/>
              </w:rPr>
              <w:t>Отклонения</w:t>
            </w:r>
          </w:p>
        </w:tc>
      </w:tr>
      <w:tr w:rsidR="00854C81" w:rsidTr="00C94043">
        <w:trPr>
          <w:trHeight w:val="221"/>
          <w:jc w:val="center"/>
        </w:trPr>
        <w:tc>
          <w:tcPr>
            <w:tcW w:w="6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C81" w:rsidRPr="000F333D" w:rsidRDefault="00854C81" w:rsidP="00C94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33D">
              <w:rPr>
                <w:rFonts w:ascii="Times New Roman" w:hAnsi="Times New Roman" w:cs="Times New Roman"/>
                <w:sz w:val="28"/>
                <w:szCs w:val="28"/>
              </w:rPr>
              <w:t>Всего обращений граждан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4C81" w:rsidRPr="000F333D" w:rsidRDefault="00854C81" w:rsidP="00C940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4C81" w:rsidRPr="000F333D" w:rsidRDefault="00854C81" w:rsidP="00C94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1701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4C81" w:rsidRPr="000F333D" w:rsidRDefault="00854C81" w:rsidP="00C94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33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0F33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690</w:t>
            </w:r>
          </w:p>
        </w:tc>
      </w:tr>
      <w:tr w:rsidR="00854C81" w:rsidTr="00C94043">
        <w:trPr>
          <w:trHeight w:val="226"/>
          <w:jc w:val="center"/>
        </w:trPr>
        <w:tc>
          <w:tcPr>
            <w:tcW w:w="6048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854C81" w:rsidRPr="000F333D" w:rsidRDefault="00854C81" w:rsidP="00C9404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F333D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854C81" w:rsidRPr="000F333D" w:rsidRDefault="00854C81" w:rsidP="00C94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854C81" w:rsidRPr="000F333D" w:rsidRDefault="00854C81" w:rsidP="00C94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854C81" w:rsidRPr="000F333D" w:rsidRDefault="00854C81" w:rsidP="00C94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C81" w:rsidTr="00C94043">
        <w:trPr>
          <w:trHeight w:val="92"/>
          <w:jc w:val="center"/>
        </w:trPr>
        <w:tc>
          <w:tcPr>
            <w:tcW w:w="604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C81" w:rsidRPr="000F333D" w:rsidRDefault="00854C81" w:rsidP="00C9404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F333D">
              <w:rPr>
                <w:rFonts w:ascii="Times New Roman" w:hAnsi="Times New Roman" w:cs="Times New Roman"/>
                <w:sz w:val="28"/>
                <w:szCs w:val="28"/>
              </w:rPr>
              <w:t>- письменных обращений</w:t>
            </w:r>
          </w:p>
        </w:tc>
        <w:tc>
          <w:tcPr>
            <w:tcW w:w="116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4C81" w:rsidRPr="000F333D" w:rsidRDefault="00854C81" w:rsidP="00C94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113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4C81" w:rsidRPr="000F333D" w:rsidRDefault="00854C81" w:rsidP="00C94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</w:p>
        </w:tc>
        <w:tc>
          <w:tcPr>
            <w:tcW w:w="171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4C81" w:rsidRPr="000F333D" w:rsidRDefault="00854C81" w:rsidP="00C94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- 90</w:t>
            </w:r>
          </w:p>
        </w:tc>
      </w:tr>
      <w:tr w:rsidR="00854C81" w:rsidTr="00C94043">
        <w:trPr>
          <w:trHeight w:val="112"/>
          <w:jc w:val="center"/>
        </w:trPr>
        <w:tc>
          <w:tcPr>
            <w:tcW w:w="6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C81" w:rsidRPr="000F333D" w:rsidRDefault="00854C81" w:rsidP="00C9404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F333D">
              <w:rPr>
                <w:rFonts w:ascii="Times New Roman" w:hAnsi="Times New Roman" w:cs="Times New Roman"/>
                <w:sz w:val="28"/>
                <w:szCs w:val="28"/>
              </w:rPr>
              <w:t>- посредством электронной почты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4C81" w:rsidRPr="000F333D" w:rsidRDefault="00854C81" w:rsidP="00C9404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4C81" w:rsidRPr="000F333D" w:rsidRDefault="00854C81" w:rsidP="00C9404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862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4C81" w:rsidRPr="000F333D" w:rsidRDefault="00854C81" w:rsidP="00C94043">
            <w:pPr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+ 475</w:t>
            </w:r>
          </w:p>
        </w:tc>
      </w:tr>
      <w:tr w:rsidR="00854C81" w:rsidTr="00C94043">
        <w:trPr>
          <w:jc w:val="center"/>
        </w:trPr>
        <w:tc>
          <w:tcPr>
            <w:tcW w:w="6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C81" w:rsidRPr="000F333D" w:rsidRDefault="00854C81" w:rsidP="00C94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33D">
              <w:rPr>
                <w:rFonts w:ascii="Times New Roman" w:hAnsi="Times New Roman" w:cs="Times New Roman"/>
                <w:sz w:val="28"/>
                <w:szCs w:val="28"/>
              </w:rPr>
              <w:t>- личный прием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4C81" w:rsidRPr="005A515D" w:rsidRDefault="00854C81" w:rsidP="00C9404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4C81" w:rsidRPr="005A515D" w:rsidRDefault="00854C81" w:rsidP="00C9404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15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4C81" w:rsidRPr="000F333D" w:rsidRDefault="00854C81" w:rsidP="00C94043">
            <w:pPr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- 11</w:t>
            </w:r>
          </w:p>
        </w:tc>
      </w:tr>
      <w:tr w:rsidR="00854C81" w:rsidTr="00C94043">
        <w:trPr>
          <w:jc w:val="center"/>
        </w:trPr>
        <w:tc>
          <w:tcPr>
            <w:tcW w:w="6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C81" w:rsidRPr="000F333D" w:rsidRDefault="00854C81" w:rsidP="00C94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33D">
              <w:rPr>
                <w:rFonts w:ascii="Times New Roman" w:hAnsi="Times New Roman" w:cs="Times New Roman"/>
                <w:sz w:val="28"/>
                <w:szCs w:val="28"/>
              </w:rPr>
              <w:t>- запросы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4C81" w:rsidRPr="000F333D" w:rsidRDefault="00854C81" w:rsidP="00C94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4C81" w:rsidRPr="000F333D" w:rsidRDefault="00854C81" w:rsidP="00C94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Pr="000F33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4C81" w:rsidRPr="000F333D" w:rsidRDefault="00854C81" w:rsidP="00C94043">
            <w:pPr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+ 316</w:t>
            </w:r>
          </w:p>
        </w:tc>
      </w:tr>
    </w:tbl>
    <w:p w:rsidR="00F2230E" w:rsidRDefault="00F2230E"/>
    <w:sectPr w:rsidR="00F22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721"/>
    <w:rsid w:val="006C2721"/>
    <w:rsid w:val="00854C81"/>
    <w:rsid w:val="00F2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DD1387-804C-4C5D-90F2-634010439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C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4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4C81"/>
    <w:pPr>
      <w:spacing w:after="160" w:line="259" w:lineRule="auto"/>
      <w:ind w:left="720"/>
      <w:contextualSpacing/>
    </w:pPr>
  </w:style>
  <w:style w:type="paragraph" w:styleId="a5">
    <w:name w:val="No Spacing"/>
    <w:uiPriority w:val="1"/>
    <w:qFormat/>
    <w:rsid w:val="00854C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lnSpc>
                <a:spcPct val="100000"/>
              </a:lnSpc>
              <a:defRPr baseline="0">
                <a:latin typeface="Times New Roman" pitchFamily="18" charset="0"/>
              </a:defRPr>
            </a:pPr>
            <a:r>
              <a:rPr lang="ru-RU" sz="1200" b="1" i="0" u="none" strike="noStrike" baseline="0">
                <a:latin typeface="Times New Roman" pitchFamily="18" charset="0"/>
              </a:rPr>
              <a:t>Количество обращений граждан, поступивших</a:t>
            </a:r>
            <a:br>
              <a:rPr lang="ru-RU" sz="1200" b="1" i="0" u="none" strike="noStrike" baseline="0">
                <a:latin typeface="Times New Roman" pitchFamily="18" charset="0"/>
              </a:rPr>
            </a:br>
            <a:r>
              <a:rPr lang="ru-RU" sz="1200" b="1" i="0" u="none" strike="noStrike" baseline="0">
                <a:latin typeface="Times New Roman" pitchFamily="18" charset="0"/>
              </a:rPr>
              <a:t>за 2020 год</a:t>
            </a:r>
            <a:endParaRPr lang="ru-RU" sz="1200" baseline="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6588369583456888"/>
          <c:y val="0"/>
        </c:manualLayout>
      </c:layout>
      <c:overlay val="0"/>
    </c:title>
    <c:autoTitleDeleted val="0"/>
    <c:view3D>
      <c:rotX val="-90"/>
      <c:rotY val="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3332248061525429E-2"/>
          <c:y val="0.14816406423773298"/>
          <c:w val="0.98574751135032312"/>
          <c:h val="0.37544301636063798"/>
        </c:manualLayout>
      </c:layout>
      <c:bar3DChart>
        <c:barDir val="bar"/>
        <c:grouping val="clustered"/>
        <c:varyColors val="0"/>
        <c:ser>
          <c:idx val="1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6.696791094568672E-3"/>
                  <c:y val="1.11471858622087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3.71572862073619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1019300351899726E-3"/>
                  <c:y val="3.8152906635632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2.1019300351899726E-3"/>
                  <c:y val="3.51667657540712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2.2322636981895192E-3"/>
                  <c:y val="3.71572862073619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aseline="0">
                    <a:latin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Письменных обращений</c:v>
                </c:pt>
                <c:pt idx="1">
                  <c:v>Электронной почтой</c:v>
                </c:pt>
                <c:pt idx="2">
                  <c:v>На личных приемах</c:v>
                </c:pt>
                <c:pt idx="3">
                  <c:v>Запросы</c:v>
                </c:pt>
                <c:pt idx="4">
                  <c:v>Всего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148</c:v>
                </c:pt>
                <c:pt idx="1">
                  <c:v>1337</c:v>
                </c:pt>
                <c:pt idx="2">
                  <c:v>0</c:v>
                </c:pt>
                <c:pt idx="3">
                  <c:v>906</c:v>
                </c:pt>
                <c:pt idx="4">
                  <c:v>2391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-1449967088"/>
        <c:axId val="-1449965456"/>
        <c:axId val="0"/>
      </c:bar3DChart>
      <c:catAx>
        <c:axId val="-1449967088"/>
        <c:scaling>
          <c:orientation val="minMax"/>
        </c:scaling>
        <c:delete val="1"/>
        <c:axPos val="l"/>
        <c:numFmt formatCode="General" sourceLinked="0"/>
        <c:majorTickMark val="none"/>
        <c:minorTickMark val="none"/>
        <c:tickLblPos val="nextTo"/>
        <c:crossAx val="-1449965456"/>
        <c:crosses val="autoZero"/>
        <c:auto val="1"/>
        <c:lblAlgn val="ctr"/>
        <c:lblOffset val="100"/>
        <c:noMultiLvlLbl val="0"/>
      </c:catAx>
      <c:valAx>
        <c:axId val="-1449965456"/>
        <c:scaling>
          <c:orientation val="minMax"/>
        </c:scaling>
        <c:delete val="1"/>
        <c:axPos val="b"/>
        <c:majorGridlines/>
        <c:numFmt formatCode="General" sourceLinked="1"/>
        <c:majorTickMark val="out"/>
        <c:minorTickMark val="none"/>
        <c:tickLblPos val="none"/>
        <c:crossAx val="-1449967088"/>
        <c:crosses val="autoZero"/>
        <c:crossBetween val="between"/>
      </c:valAx>
      <c:dTable>
        <c:showHorzBorder val="1"/>
        <c:showVertBorder val="1"/>
        <c:showOutline val="1"/>
        <c:showKeys val="1"/>
      </c:dTable>
      <c:spPr>
        <a:noFill/>
        <a:ln w="25400">
          <a:noFill/>
        </a:ln>
      </c:spPr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 Людмила Александровна</dc:creator>
  <cp:keywords/>
  <dc:description/>
  <cp:lastModifiedBy>Ковалева Людмила Александровна</cp:lastModifiedBy>
  <cp:revision>2</cp:revision>
  <dcterms:created xsi:type="dcterms:W3CDTF">2021-01-25T06:24:00Z</dcterms:created>
  <dcterms:modified xsi:type="dcterms:W3CDTF">2021-01-25T06:25:00Z</dcterms:modified>
</cp:coreProperties>
</file>